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2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089"/>
        <w:gridCol w:w="33"/>
      </w:tblGrid>
      <w:tr w:rsidR="00DC35A4" w:rsidRPr="00DC35A4" w:rsidTr="00526431">
        <w:trPr>
          <w:cantSplit/>
        </w:trPr>
        <w:tc>
          <w:tcPr>
            <w:tcW w:w="10239" w:type="dxa"/>
            <w:gridSpan w:val="3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526431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22" w:type="dxa"/>
            <w:gridSpan w:val="2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526431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22" w:type="dxa"/>
            <w:gridSpan w:val="2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526431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22" w:type="dxa"/>
            <w:gridSpan w:val="2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526431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22" w:type="dxa"/>
            <w:gridSpan w:val="2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526431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22" w:type="dxa"/>
            <w:gridSpan w:val="2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526431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22" w:type="dxa"/>
            <w:gridSpan w:val="2"/>
            <w:vAlign w:val="center"/>
          </w:tcPr>
          <w:p w:rsidR="00DC35A4" w:rsidRPr="00DC35A4" w:rsidRDefault="00A25461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526431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22" w:type="dxa"/>
            <w:gridSpan w:val="2"/>
            <w:vAlign w:val="center"/>
          </w:tcPr>
          <w:p w:rsidR="00DC35A4" w:rsidRPr="00CF4C5A" w:rsidRDefault="00450C8A" w:rsidP="00C83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12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886EB6">
              <w:rPr>
                <w:rFonts w:ascii="Times New Roman" w:hAnsi="Times New Roman" w:cs="Times New Roman"/>
                <w:b/>
                <w:i/>
              </w:rPr>
              <w:t>9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13101D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526431">
        <w:trPr>
          <w:cantSplit/>
        </w:trPr>
        <w:tc>
          <w:tcPr>
            <w:tcW w:w="10239" w:type="dxa"/>
            <w:gridSpan w:val="3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526431">
        <w:trPr>
          <w:cantSplit/>
          <w:trHeight w:val="2796"/>
        </w:trPr>
        <w:tc>
          <w:tcPr>
            <w:tcW w:w="10239" w:type="dxa"/>
            <w:gridSpan w:val="3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450C8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</w:t>
            </w:r>
            <w:r w:rsidR="00C3540C" w:rsidRPr="007B28C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886EB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450C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22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886E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526431" w:rsidRDefault="00DC35A4" w:rsidP="005264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526431" w:rsidRPr="00526431" w:rsidRDefault="00526431" w:rsidP="005264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26431">
              <w:rPr>
                <w:rFonts w:ascii="Times New Roman" w:hAnsi="Times New Roman" w:cs="Times New Roman"/>
                <w:b/>
                <w:i/>
                <w:iCs/>
              </w:rPr>
              <w:t>1. О созыве внеочередного общего собрания акционеров ПАО «Саратовнефтегаз».</w:t>
            </w:r>
          </w:p>
          <w:p w:rsidR="00526431" w:rsidRPr="00526431" w:rsidRDefault="00526431" w:rsidP="00BF292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2643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2.</w:t>
            </w:r>
            <w:r w:rsidRPr="00526431">
              <w:rPr>
                <w:rFonts w:ascii="Times New Roman" w:hAnsi="Times New Roman" w:cs="Times New Roman"/>
                <w:b/>
                <w:i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  <w:p w:rsidR="00BF2927" w:rsidRDefault="00526431" w:rsidP="00BF2927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26431">
              <w:rPr>
                <w:rFonts w:ascii="Times New Roman" w:hAnsi="Times New Roman" w:cs="Times New Roman"/>
                <w:b/>
                <w:i/>
              </w:rPr>
              <w:t>3.Об одобрении сделок, в совершении которых имеется заинтересованность.</w:t>
            </w:r>
            <w:r w:rsidR="00BF2927">
              <w:rPr>
                <w:rFonts w:ascii="Times New Roman" w:hAnsi="Times New Roman" w:cs="Times New Roman"/>
              </w:rPr>
              <w:t xml:space="preserve"> </w:t>
            </w:r>
          </w:p>
          <w:p w:rsidR="004B1F46" w:rsidRPr="00BF2927" w:rsidRDefault="00BF2927" w:rsidP="00BF2927">
            <w:pPr>
              <w:tabs>
                <w:tab w:val="left" w:pos="284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2.4. Идентификационные признаки ценных бумаг эмитента, с осуществлением прав по которым, связана повестка дня заседания совета директоров (наблюдательного совета) эмитента: </w:t>
            </w:r>
            <w:r w:rsidRPr="00BF2927">
              <w:rPr>
                <w:rFonts w:ascii="Times New Roman" w:hAnsi="Times New Roman" w:cs="Times New Roman"/>
                <w:b/>
                <w:i/>
              </w:rPr>
              <w:t>акции обыкновенные, государственный регистрационный номер 1-02-00131-А, дата государственной регистрации 28.04.1993, международный код (номер) идентификации ценных бумаг (ISIN): RU0006941705; международный код классификации финансовых инструментов (</w:t>
            </w:r>
            <w:r w:rsidRPr="00BF2927">
              <w:rPr>
                <w:rFonts w:ascii="Times New Roman" w:hAnsi="Times New Roman" w:cs="Times New Roman"/>
                <w:b/>
                <w:i/>
                <w:lang w:val="en-US"/>
              </w:rPr>
              <w:t>CFI</w:t>
            </w:r>
            <w:r w:rsidRPr="00BF2927">
              <w:rPr>
                <w:rFonts w:ascii="Times New Roman" w:hAnsi="Times New Roman" w:cs="Times New Roman"/>
                <w:b/>
                <w:i/>
              </w:rPr>
              <w:t xml:space="preserve">): </w:t>
            </w:r>
            <w:r w:rsidRPr="00BF2927">
              <w:rPr>
                <w:rFonts w:ascii="Times New Roman" w:hAnsi="Times New Roman" w:cs="Times New Roman"/>
                <w:b/>
                <w:i/>
                <w:lang w:val="en-US"/>
              </w:rPr>
              <w:t>ESVXFR</w:t>
            </w:r>
            <w:r w:rsidR="007177A0">
              <w:rPr>
                <w:rFonts w:ascii="Times New Roman" w:hAnsi="Times New Roman" w:cs="Times New Roman"/>
                <w:b/>
                <w:i/>
              </w:rPr>
              <w:t>;</w:t>
            </w:r>
            <w:r w:rsidR="00F63E04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7177A0">
              <w:rPr>
                <w:rFonts w:ascii="Times New Roman" w:hAnsi="Times New Roman" w:cs="Times New Roman"/>
                <w:b/>
                <w:i/>
              </w:rPr>
              <w:t>акции привилегированные,</w:t>
            </w:r>
            <w:r w:rsidR="00F63E04" w:rsidRPr="00F63E04">
              <w:rPr>
                <w:rFonts w:ascii="Times New Roman" w:hAnsi="Times New Roman" w:cs="Times New Roman"/>
                <w:b/>
                <w:i/>
              </w:rPr>
              <w:t xml:space="preserve"> категория (тип) А; государственный регистрационный номер 2-02-00131-А, дата государственной регистрации 28.04.1993; международный код (номер) идентификации ценных бумаг (ISIN):  RU0006941697; код классификации финансовых инструментов (CFI): EPXXXR.</w:t>
            </w:r>
          </w:p>
        </w:tc>
      </w:tr>
      <w:tr w:rsidR="00DC35A4" w:rsidRPr="00DC35A4" w:rsidTr="00526431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</w:trPr>
        <w:tc>
          <w:tcPr>
            <w:tcW w:w="10206" w:type="dxa"/>
            <w:gridSpan w:val="2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526431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</w:trPr>
        <w:tc>
          <w:tcPr>
            <w:tcW w:w="10206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450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450C8A">
              <w:rPr>
                <w:rFonts w:ascii="Times New Roman" w:eastAsia="Times New Roman" w:hAnsi="Times New Roman" w:cs="Times New Roman"/>
                <w:u w:val="single"/>
              </w:rPr>
              <w:t>12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886EB6">
              <w:rPr>
                <w:rFonts w:ascii="Times New Roman" w:eastAsia="Times New Roman" w:hAnsi="Times New Roman" w:cs="Times New Roman"/>
                <w:u w:val="single"/>
              </w:rPr>
              <w:t>сентября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A032BE2"/>
    <w:multiLevelType w:val="hybridMultilevel"/>
    <w:tmpl w:val="183ABF7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71697E"/>
    <w:multiLevelType w:val="hybridMultilevel"/>
    <w:tmpl w:val="11F05F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3A37558"/>
    <w:multiLevelType w:val="hybridMultilevel"/>
    <w:tmpl w:val="7DFEFD2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7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51D3E"/>
    <w:rsid w:val="00064AE9"/>
    <w:rsid w:val="00073F80"/>
    <w:rsid w:val="00077625"/>
    <w:rsid w:val="000B3F8A"/>
    <w:rsid w:val="000D2805"/>
    <w:rsid w:val="000E681B"/>
    <w:rsid w:val="000F3454"/>
    <w:rsid w:val="00107CB3"/>
    <w:rsid w:val="0013101D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50C8A"/>
    <w:rsid w:val="00461564"/>
    <w:rsid w:val="004A122E"/>
    <w:rsid w:val="004A2C1E"/>
    <w:rsid w:val="004B1F46"/>
    <w:rsid w:val="004C4089"/>
    <w:rsid w:val="004D5663"/>
    <w:rsid w:val="004D5BD9"/>
    <w:rsid w:val="004E6876"/>
    <w:rsid w:val="00500CD5"/>
    <w:rsid w:val="00520719"/>
    <w:rsid w:val="00526431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84C89"/>
    <w:rsid w:val="006D6A03"/>
    <w:rsid w:val="00707EF0"/>
    <w:rsid w:val="007177A0"/>
    <w:rsid w:val="00732C8B"/>
    <w:rsid w:val="00757C1B"/>
    <w:rsid w:val="00774E82"/>
    <w:rsid w:val="0078517E"/>
    <w:rsid w:val="00794FF2"/>
    <w:rsid w:val="007A1841"/>
    <w:rsid w:val="007B28CC"/>
    <w:rsid w:val="007B33D6"/>
    <w:rsid w:val="007B6C50"/>
    <w:rsid w:val="007C1386"/>
    <w:rsid w:val="007C3943"/>
    <w:rsid w:val="007D3A69"/>
    <w:rsid w:val="00821183"/>
    <w:rsid w:val="00824F21"/>
    <w:rsid w:val="00854777"/>
    <w:rsid w:val="00862C43"/>
    <w:rsid w:val="00881111"/>
    <w:rsid w:val="00886EB6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717B"/>
    <w:rsid w:val="009C4EFF"/>
    <w:rsid w:val="009D6E79"/>
    <w:rsid w:val="009F0730"/>
    <w:rsid w:val="00A162D0"/>
    <w:rsid w:val="00A21263"/>
    <w:rsid w:val="00A25461"/>
    <w:rsid w:val="00A31DC0"/>
    <w:rsid w:val="00A4541D"/>
    <w:rsid w:val="00A5658E"/>
    <w:rsid w:val="00A8154B"/>
    <w:rsid w:val="00A81F83"/>
    <w:rsid w:val="00A92EDD"/>
    <w:rsid w:val="00A96874"/>
    <w:rsid w:val="00AA72D7"/>
    <w:rsid w:val="00AD76D5"/>
    <w:rsid w:val="00AD7D09"/>
    <w:rsid w:val="00AF3C98"/>
    <w:rsid w:val="00BB542A"/>
    <w:rsid w:val="00BC3393"/>
    <w:rsid w:val="00BD1780"/>
    <w:rsid w:val="00BD3002"/>
    <w:rsid w:val="00BD56D1"/>
    <w:rsid w:val="00BD6B91"/>
    <w:rsid w:val="00BD6E04"/>
    <w:rsid w:val="00BD78A7"/>
    <w:rsid w:val="00BE1121"/>
    <w:rsid w:val="00BF2927"/>
    <w:rsid w:val="00C2564C"/>
    <w:rsid w:val="00C329DD"/>
    <w:rsid w:val="00C3540C"/>
    <w:rsid w:val="00C731DE"/>
    <w:rsid w:val="00C735B6"/>
    <w:rsid w:val="00C75A85"/>
    <w:rsid w:val="00C75F45"/>
    <w:rsid w:val="00C82DC7"/>
    <w:rsid w:val="00C83ED2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63E04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4C18F-A61C-4150-84AF-996AA275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2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9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2813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2023-09-13T06:05:00Z</cp:lastPrinted>
  <dcterms:created xsi:type="dcterms:W3CDTF">2023-09-13T06:06:00Z</dcterms:created>
  <dcterms:modified xsi:type="dcterms:W3CDTF">2023-09-13T06:06:00Z</dcterms:modified>
</cp:coreProperties>
</file>